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56890">
      <w:pPr>
        <w:snapToGrid w:val="0"/>
        <w:spacing w:line="240" w:lineRule="auto"/>
        <w:rPr>
          <w:rFonts w:ascii="仿宋_GB2312" w:eastAsia="仿宋_GB2312" w:cs="Times New Roman"/>
          <w:sz w:val="32"/>
          <w:szCs w:val="32"/>
        </w:rPr>
      </w:pPr>
      <w:r>
        <w:rPr>
          <w:rFonts w:hint="eastAsia" w:ascii="仿宋_GB2312" w:eastAsia="仿宋_GB2312" w:cs="宋体"/>
          <w:sz w:val="32"/>
          <w:szCs w:val="32"/>
        </w:rPr>
        <w:t>附件：</w:t>
      </w:r>
    </w:p>
    <w:p w14:paraId="689CEA34">
      <w:pPr>
        <w:snapToGrid w:val="0"/>
        <w:spacing w:line="240" w:lineRule="auto"/>
        <w:jc w:val="center"/>
        <w:rPr>
          <w:rFonts w:ascii="方正小标宋简体" w:eastAsia="方正小标宋简体" w:cs="Times New Roman"/>
          <w:sz w:val="32"/>
          <w:szCs w:val="32"/>
        </w:rPr>
      </w:pPr>
      <w:r>
        <w:rPr>
          <w:rFonts w:hint="eastAsia" w:ascii="方正小标宋简体" w:eastAsia="方正小标宋简体"/>
          <w:sz w:val="32"/>
          <w:szCs w:val="32"/>
          <w:lang w:eastAsia="zh-CN"/>
        </w:rPr>
        <w:t>202</w:t>
      </w:r>
      <w:r>
        <w:rPr>
          <w:rFonts w:hint="eastAsia" w:ascii="方正小标宋简体" w:eastAsia="方正小标宋简体"/>
          <w:sz w:val="32"/>
          <w:szCs w:val="32"/>
          <w:lang w:val="en-US" w:eastAsia="zh-CN"/>
        </w:rPr>
        <w:t>6</w:t>
      </w:r>
      <w:r>
        <w:rPr>
          <w:rFonts w:hint="eastAsia" w:ascii="方正小标宋简体" w:eastAsia="方正小标宋简体" w:cs="宋体"/>
          <w:sz w:val="32"/>
          <w:szCs w:val="32"/>
        </w:rPr>
        <w:t>级新生学籍电子注册名单确认操作方法</w:t>
      </w:r>
    </w:p>
    <w:p w14:paraId="7A4A4AEB">
      <w:pPr>
        <w:snapToGrid w:val="0"/>
        <w:spacing w:line="240" w:lineRule="auto"/>
        <w:ind w:firstLine="640" w:firstLineChars="200"/>
        <w:rPr>
          <w:rFonts w:ascii="仿宋_GB2312" w:eastAsia="仿宋_GB2312" w:cs="Times New Roman"/>
          <w:sz w:val="32"/>
          <w:szCs w:val="32"/>
        </w:rPr>
      </w:pPr>
      <w:r>
        <w:rPr>
          <w:rFonts w:hint="eastAsia" w:ascii="仿宋_GB2312" w:eastAsia="仿宋_GB2312"/>
          <w:sz w:val="32"/>
          <w:szCs w:val="32"/>
        </w:rPr>
        <w:t>1</w:t>
      </w:r>
      <w:r>
        <w:rPr>
          <w:rFonts w:hint="eastAsia" w:ascii="仿宋_GB2312" w:eastAsia="仿宋_GB2312" w:cs="宋体"/>
          <w:sz w:val="32"/>
          <w:szCs w:val="32"/>
        </w:rPr>
        <w:t>、账号登录学校继续教育学分制教务管理系统后，学生学籍电子注册名单确认工作栏，见下图：</w:t>
      </w:r>
    </w:p>
    <w:p w14:paraId="0241548F">
      <w:pPr>
        <w:spacing w:line="240" w:lineRule="auto"/>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5267325" cy="20478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67325" cy="2047875"/>
                    </a:xfrm>
                    <a:prstGeom prst="rect">
                      <a:avLst/>
                    </a:prstGeom>
                    <a:noFill/>
                    <a:ln w="9525">
                      <a:noFill/>
                      <a:miter/>
                    </a:ln>
                  </pic:spPr>
                </pic:pic>
              </a:graphicData>
            </a:graphic>
          </wp:inline>
        </w:drawing>
      </w:r>
    </w:p>
    <w:p w14:paraId="11813DFD">
      <w:pPr>
        <w:spacing w:line="240" w:lineRule="auto"/>
        <w:rPr>
          <w:rFonts w:ascii="仿宋_GB2312" w:eastAsia="仿宋_GB2312" w:cs="Times New Roman"/>
          <w:sz w:val="32"/>
          <w:szCs w:val="32"/>
        </w:rPr>
      </w:pPr>
    </w:p>
    <w:p w14:paraId="1E496FF6">
      <w:pPr>
        <w:snapToGrid w:val="0"/>
        <w:spacing w:line="240" w:lineRule="auto"/>
        <w:ind w:firstLine="640" w:firstLineChars="200"/>
        <w:rPr>
          <w:rFonts w:ascii="仿宋_GB2312" w:eastAsia="仿宋_GB2312" w:cs="Times New Roman"/>
          <w:sz w:val="32"/>
          <w:szCs w:val="32"/>
        </w:rPr>
      </w:pPr>
      <w:r>
        <w:rPr>
          <w:rFonts w:hint="eastAsia" w:ascii="仿宋_GB2312" w:eastAsia="仿宋_GB2312"/>
          <w:sz w:val="32"/>
          <w:szCs w:val="32"/>
        </w:rPr>
        <w:t>2</w:t>
      </w:r>
      <w:r>
        <w:rPr>
          <w:rFonts w:hint="eastAsia" w:ascii="仿宋_GB2312" w:eastAsia="仿宋_GB2312" w:cs="宋体"/>
          <w:sz w:val="32"/>
          <w:szCs w:val="32"/>
        </w:rPr>
        <w:t>、本次需学籍电子注册学生的“是否注册”一栏初始状态均为“是”。若要放弃，则只需要点击上图中对应学生的最后一列“是否注册”即可。</w:t>
      </w:r>
    </w:p>
    <w:p w14:paraId="1DF7B276">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点击后，学生的“是否注册”状态会变更为“否”，在录取名单中也会对应标记“放弃入学”。</w:t>
      </w:r>
    </w:p>
    <w:p w14:paraId="3B6F1160">
      <w:pPr>
        <w:spacing w:line="240" w:lineRule="auto"/>
        <w:jc w:val="center"/>
        <w:rPr>
          <w:rFonts w:ascii="仿宋_GB2312" w:eastAsia="仿宋_GB2312" w:cs="Times New Roman"/>
          <w:sz w:val="32"/>
          <w:szCs w:val="32"/>
        </w:rPr>
      </w:pPr>
    </w:p>
    <w:p w14:paraId="71CB5523">
      <w:pPr>
        <w:spacing w:line="240" w:lineRule="auto"/>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5219700" cy="161925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219700" cy="1619250"/>
                    </a:xfrm>
                    <a:prstGeom prst="rect">
                      <a:avLst/>
                    </a:prstGeom>
                    <a:noFill/>
                    <a:ln w="9525">
                      <a:noFill/>
                      <a:miter/>
                    </a:ln>
                  </pic:spPr>
                </pic:pic>
              </a:graphicData>
            </a:graphic>
          </wp:inline>
        </w:drawing>
      </w:r>
    </w:p>
    <w:p w14:paraId="0880EF6F">
      <w:pPr>
        <w:spacing w:line="240" w:lineRule="auto"/>
        <w:jc w:val="center"/>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4200525" cy="1533525"/>
            <wp:effectExtent l="0" t="0" r="9525"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rcRect r="3986"/>
                    <a:stretch>
                      <a:fillRect/>
                    </a:stretch>
                  </pic:blipFill>
                  <pic:spPr>
                    <a:xfrm>
                      <a:off x="0" y="0"/>
                      <a:ext cx="4200525" cy="1533525"/>
                    </a:xfrm>
                    <a:prstGeom prst="rect">
                      <a:avLst/>
                    </a:prstGeom>
                    <a:noFill/>
                    <a:ln w="9525">
                      <a:noFill/>
                      <a:miter/>
                    </a:ln>
                  </pic:spPr>
                </pic:pic>
              </a:graphicData>
            </a:graphic>
          </wp:inline>
        </w:drawing>
      </w:r>
    </w:p>
    <w:p w14:paraId="14920FBD">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点击后，“学生注册”中“全部名单”和“未注册学生”名单中均会看到“否”字样。</w:t>
      </w:r>
    </w:p>
    <w:p w14:paraId="207BBFDA">
      <w:pPr>
        <w:spacing w:line="240" w:lineRule="auto"/>
        <w:rPr>
          <w:rFonts w:ascii="仿宋_GB2312" w:eastAsia="仿宋_GB2312" w:cs="Times New Roman"/>
          <w:sz w:val="32"/>
          <w:szCs w:val="32"/>
        </w:rPr>
      </w:pPr>
    </w:p>
    <w:p w14:paraId="4C09CFB9">
      <w:pPr>
        <w:spacing w:line="240" w:lineRule="auto"/>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5229225" cy="2009775"/>
            <wp:effectExtent l="0" t="0" r="9525" b="952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9"/>
                    <a:stretch>
                      <a:fillRect/>
                    </a:stretch>
                  </pic:blipFill>
                  <pic:spPr>
                    <a:xfrm>
                      <a:off x="0" y="0"/>
                      <a:ext cx="5229225" cy="2009775"/>
                    </a:xfrm>
                    <a:prstGeom prst="rect">
                      <a:avLst/>
                    </a:prstGeom>
                    <a:noFill/>
                    <a:ln w="9525">
                      <a:noFill/>
                      <a:miter/>
                    </a:ln>
                  </pic:spPr>
                </pic:pic>
              </a:graphicData>
            </a:graphic>
          </wp:inline>
        </w:drawing>
      </w:r>
    </w:p>
    <w:p w14:paraId="161A3D89">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同时，在“招生管理”</w:t>
      </w:r>
      <w:r>
        <w:rPr>
          <w:rFonts w:hint="eastAsia" w:ascii="仿宋_GB2312" w:eastAsia="仿宋_GB2312"/>
          <w:sz w:val="32"/>
          <w:szCs w:val="32"/>
        </w:rPr>
        <w:t>—“</w:t>
      </w:r>
      <w:r>
        <w:rPr>
          <w:rFonts w:hint="eastAsia" w:ascii="仿宋_GB2312" w:eastAsia="仿宋_GB2312" w:cs="宋体"/>
          <w:sz w:val="32"/>
          <w:szCs w:val="32"/>
        </w:rPr>
        <w:t>录取名单</w:t>
      </w:r>
      <w:r>
        <w:rPr>
          <w:rFonts w:hint="eastAsia" w:ascii="仿宋_GB2312" w:eastAsia="仿宋_GB2312"/>
          <w:sz w:val="32"/>
          <w:szCs w:val="32"/>
        </w:rPr>
        <w:t>”</w:t>
      </w:r>
      <w:r>
        <w:rPr>
          <w:rFonts w:hint="eastAsia" w:ascii="仿宋_GB2312" w:eastAsia="仿宋_GB2312" w:cs="宋体"/>
          <w:sz w:val="32"/>
          <w:szCs w:val="32"/>
        </w:rPr>
        <w:t>中，也会对应看到“放弃入学”的标记。</w:t>
      </w:r>
    </w:p>
    <w:p w14:paraId="3B2B022C">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以上即是“放弃入学”的处理方法。</w:t>
      </w:r>
    </w:p>
    <w:p w14:paraId="11F139D7">
      <w:pPr>
        <w:snapToGrid w:val="0"/>
        <w:spacing w:line="240" w:lineRule="auto"/>
        <w:rPr>
          <w:rFonts w:ascii="仿宋_GB2312" w:eastAsia="仿宋_GB2312" w:cs="Times New Roman"/>
          <w:sz w:val="32"/>
          <w:szCs w:val="32"/>
        </w:rPr>
      </w:pPr>
    </w:p>
    <w:p w14:paraId="2FD0C572">
      <w:pPr>
        <w:snapToGrid w:val="0"/>
        <w:spacing w:line="240" w:lineRule="auto"/>
        <w:ind w:firstLine="640" w:firstLineChars="200"/>
        <w:rPr>
          <w:rFonts w:ascii="仿宋_GB2312" w:eastAsia="仿宋_GB2312" w:cs="Times New Roman"/>
          <w:sz w:val="32"/>
          <w:szCs w:val="32"/>
        </w:rPr>
      </w:pPr>
      <w:r>
        <w:rPr>
          <w:rFonts w:hint="eastAsia" w:ascii="仿宋_GB2312" w:eastAsia="仿宋_GB2312"/>
          <w:sz w:val="32"/>
          <w:szCs w:val="32"/>
        </w:rPr>
        <w:t>3</w:t>
      </w:r>
      <w:r>
        <w:rPr>
          <w:rFonts w:hint="eastAsia" w:ascii="仿宋_GB2312" w:eastAsia="仿宋_GB2312" w:cs="宋体"/>
          <w:sz w:val="32"/>
          <w:szCs w:val="32"/>
        </w:rPr>
        <w:t>、恢复注册：</w:t>
      </w:r>
    </w:p>
    <w:p w14:paraId="020DBD4C">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对应的，若处理错误，再次点击“学生注册”</w:t>
      </w:r>
      <w:r>
        <w:rPr>
          <w:rFonts w:hint="eastAsia" w:ascii="仿宋_GB2312" w:eastAsia="仿宋_GB2312"/>
          <w:sz w:val="32"/>
          <w:szCs w:val="32"/>
        </w:rPr>
        <w:t>—“</w:t>
      </w:r>
      <w:r>
        <w:rPr>
          <w:rFonts w:hint="eastAsia" w:ascii="仿宋_GB2312" w:eastAsia="仿宋_GB2312" w:cs="宋体"/>
          <w:sz w:val="32"/>
          <w:szCs w:val="32"/>
        </w:rPr>
        <w:t>全部名单</w:t>
      </w:r>
      <w:r>
        <w:rPr>
          <w:rFonts w:hint="eastAsia" w:ascii="仿宋_GB2312" w:eastAsia="仿宋_GB2312"/>
          <w:sz w:val="32"/>
          <w:szCs w:val="32"/>
        </w:rPr>
        <w:t>”</w:t>
      </w:r>
      <w:r>
        <w:rPr>
          <w:rFonts w:hint="eastAsia" w:ascii="仿宋_GB2312" w:eastAsia="仿宋_GB2312" w:cs="宋体"/>
          <w:sz w:val="32"/>
          <w:szCs w:val="32"/>
        </w:rPr>
        <w:t>（或“未注册学生”）中学生对应最后一列的“是否注册”即可。</w:t>
      </w:r>
    </w:p>
    <w:p w14:paraId="1D63C014">
      <w:pPr>
        <w:spacing w:line="240" w:lineRule="auto"/>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5219700" cy="1619250"/>
            <wp:effectExtent l="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5219700" cy="1619250"/>
                    </a:xfrm>
                    <a:prstGeom prst="rect">
                      <a:avLst/>
                    </a:prstGeom>
                    <a:noFill/>
                    <a:ln w="9525">
                      <a:noFill/>
                      <a:miter/>
                    </a:ln>
                  </pic:spPr>
                </pic:pic>
              </a:graphicData>
            </a:graphic>
          </wp:inline>
        </w:drawing>
      </w:r>
    </w:p>
    <w:p w14:paraId="273A9272">
      <w:pPr>
        <w:spacing w:line="240" w:lineRule="auto"/>
        <w:rPr>
          <w:rFonts w:ascii="仿宋_GB2312" w:eastAsia="仿宋_GB2312" w:cs="Times New Roman"/>
          <w:sz w:val="32"/>
          <w:szCs w:val="32"/>
        </w:rPr>
      </w:pPr>
    </w:p>
    <w:p w14:paraId="4AA4E06F">
      <w:pPr>
        <w:snapToGrid w:val="0"/>
        <w:spacing w:line="240" w:lineRule="auto"/>
        <w:ind w:firstLine="640" w:firstLineChars="200"/>
        <w:rPr>
          <w:rFonts w:ascii="仿宋_GB2312" w:eastAsia="仿宋_GB2312" w:cs="Times New Roman"/>
          <w:sz w:val="32"/>
          <w:szCs w:val="32"/>
        </w:rPr>
      </w:pPr>
      <w:r>
        <w:rPr>
          <w:rFonts w:hint="eastAsia" w:ascii="仿宋_GB2312" w:eastAsia="仿宋_GB2312"/>
          <w:sz w:val="32"/>
          <w:szCs w:val="32"/>
        </w:rPr>
        <w:t>4</w:t>
      </w:r>
      <w:r>
        <w:rPr>
          <w:rFonts w:hint="eastAsia" w:ascii="仿宋_GB2312" w:eastAsia="仿宋_GB2312" w:cs="宋体"/>
          <w:sz w:val="32"/>
          <w:szCs w:val="32"/>
        </w:rPr>
        <w:t>、下载放弃入学名单：在“学生注册”</w:t>
      </w:r>
      <w:r>
        <w:rPr>
          <w:rFonts w:hint="eastAsia" w:ascii="仿宋_GB2312" w:eastAsia="仿宋_GB2312"/>
          <w:sz w:val="32"/>
          <w:szCs w:val="32"/>
        </w:rPr>
        <w:t>—“</w:t>
      </w:r>
      <w:r>
        <w:rPr>
          <w:rFonts w:hint="eastAsia" w:ascii="仿宋_GB2312" w:eastAsia="仿宋_GB2312" w:cs="宋体"/>
          <w:sz w:val="32"/>
          <w:szCs w:val="32"/>
        </w:rPr>
        <w:t>未注册学生</w:t>
      </w:r>
      <w:r>
        <w:rPr>
          <w:rFonts w:hint="eastAsia" w:ascii="仿宋_GB2312" w:eastAsia="仿宋_GB2312"/>
          <w:sz w:val="32"/>
          <w:szCs w:val="32"/>
        </w:rPr>
        <w:t>”</w:t>
      </w:r>
      <w:r>
        <w:rPr>
          <w:rFonts w:hint="eastAsia" w:ascii="仿宋_GB2312" w:eastAsia="仿宋_GB2312" w:cs="宋体"/>
          <w:sz w:val="32"/>
          <w:szCs w:val="32"/>
        </w:rPr>
        <w:t>名单中下载即可。</w:t>
      </w:r>
    </w:p>
    <w:p w14:paraId="591CDD63">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下载后经确认无误，请打印并加盖公章，邮寄给继续教育学院</w:t>
      </w:r>
      <w:r>
        <w:rPr>
          <w:rFonts w:hint="eastAsia" w:ascii="仿宋_GB2312" w:eastAsia="仿宋_GB2312" w:cs="宋体"/>
          <w:sz w:val="32"/>
          <w:szCs w:val="32"/>
          <w:lang w:val="en-US" w:eastAsia="zh-CN"/>
        </w:rPr>
        <w:t>姜利</w:t>
      </w:r>
      <w:r>
        <w:rPr>
          <w:rFonts w:hint="eastAsia" w:ascii="仿宋_GB2312" w:eastAsia="仿宋_GB2312" w:cs="宋体"/>
          <w:sz w:val="32"/>
          <w:szCs w:val="32"/>
        </w:rPr>
        <w:t>老师。</w:t>
      </w:r>
    </w:p>
    <w:p w14:paraId="6A2D7F4A">
      <w:pPr>
        <w:spacing w:line="240" w:lineRule="auto"/>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5191125" cy="1752600"/>
            <wp:effectExtent l="0" t="0" r="9525"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10"/>
                    <a:stretch>
                      <a:fillRect/>
                    </a:stretch>
                  </pic:blipFill>
                  <pic:spPr>
                    <a:xfrm>
                      <a:off x="0" y="0"/>
                      <a:ext cx="5191125" cy="1752600"/>
                    </a:xfrm>
                    <a:prstGeom prst="rect">
                      <a:avLst/>
                    </a:prstGeom>
                    <a:noFill/>
                    <a:ln w="9525">
                      <a:noFill/>
                      <a:miter/>
                    </a:ln>
                  </pic:spPr>
                </pic:pic>
              </a:graphicData>
            </a:graphic>
          </wp:inline>
        </w:drawing>
      </w:r>
    </w:p>
    <w:p w14:paraId="074A72AD">
      <w:pPr>
        <w:spacing w:line="240" w:lineRule="auto"/>
        <w:rPr>
          <w:rFonts w:ascii="仿宋_GB2312" w:eastAsia="仿宋_GB2312" w:cs="Times New Roman"/>
          <w:sz w:val="32"/>
          <w:szCs w:val="32"/>
        </w:rPr>
      </w:pPr>
    </w:p>
    <w:p w14:paraId="76FD306F">
      <w:pPr>
        <w:snapToGrid w:val="0"/>
        <w:spacing w:line="240" w:lineRule="auto"/>
        <w:ind w:firstLine="640" w:firstLineChars="200"/>
        <w:rPr>
          <w:rFonts w:ascii="仿宋_GB2312" w:eastAsia="仿宋_GB2312" w:cs="Times New Roman"/>
          <w:sz w:val="32"/>
          <w:szCs w:val="32"/>
        </w:rPr>
      </w:pPr>
      <w:r>
        <w:rPr>
          <w:rFonts w:hint="eastAsia" w:ascii="仿宋_GB2312" w:eastAsia="仿宋_GB2312"/>
          <w:sz w:val="32"/>
          <w:szCs w:val="32"/>
        </w:rPr>
        <w:t>5</w:t>
      </w:r>
      <w:r>
        <w:rPr>
          <w:rFonts w:hint="eastAsia" w:ascii="仿宋_GB2312" w:eastAsia="仿宋_GB2312" w:cs="宋体"/>
          <w:sz w:val="32"/>
          <w:szCs w:val="32"/>
        </w:rPr>
        <w:t>、查询今年所有放弃入学学生信息：</w:t>
      </w:r>
    </w:p>
    <w:p w14:paraId="30BAD526">
      <w:pPr>
        <w:spacing w:line="240" w:lineRule="auto"/>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5191125" cy="1971675"/>
            <wp:effectExtent l="0" t="0" r="9525" b="952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1"/>
                    <a:stretch>
                      <a:fillRect/>
                    </a:stretch>
                  </pic:blipFill>
                  <pic:spPr>
                    <a:xfrm>
                      <a:off x="0" y="0"/>
                      <a:ext cx="5191125" cy="1971675"/>
                    </a:xfrm>
                    <a:prstGeom prst="rect">
                      <a:avLst/>
                    </a:prstGeom>
                    <a:noFill/>
                    <a:ln w="9525">
                      <a:noFill/>
                      <a:miter/>
                    </a:ln>
                  </pic:spPr>
                </pic:pic>
              </a:graphicData>
            </a:graphic>
          </wp:inline>
        </w:drawing>
      </w:r>
    </w:p>
    <w:p w14:paraId="3B052353">
      <w:pPr>
        <w:snapToGrid w:val="0"/>
        <w:spacing w:line="240" w:lineRule="auto"/>
        <w:rPr>
          <w:rFonts w:ascii="仿宋_GB2312" w:eastAsia="仿宋_GB2312" w:cs="Times New Roman"/>
          <w:sz w:val="32"/>
          <w:szCs w:val="32"/>
        </w:rPr>
      </w:pPr>
    </w:p>
    <w:p w14:paraId="21A29830">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在这一阶段，为避免出现因信息分派错漏，导致学生被错误标记为放弃入学，教学点会看到所有被标记为放弃入学的学生信息。</w:t>
      </w:r>
    </w:p>
    <w:p w14:paraId="1FD50F15">
      <w:pPr>
        <w:snapToGrid w:val="0"/>
        <w:spacing w:line="240" w:lineRule="auto"/>
        <w:ind w:firstLine="643" w:firstLineChars="200"/>
        <w:rPr>
          <w:rFonts w:ascii="仿宋_GB2312" w:eastAsia="仿宋_GB2312" w:cs="Times New Roman"/>
          <w:b/>
          <w:bCs/>
          <w:sz w:val="32"/>
          <w:szCs w:val="32"/>
        </w:rPr>
      </w:pPr>
      <w:r>
        <w:rPr>
          <w:rFonts w:hint="eastAsia" w:ascii="仿宋_GB2312" w:eastAsia="仿宋_GB2312" w:cs="宋体"/>
          <w:b/>
          <w:bCs/>
          <w:sz w:val="32"/>
          <w:szCs w:val="32"/>
        </w:rPr>
        <w:t>若能确认被其它教学点放弃入学的某一学生是自己教学点的，且了解该生自身意愿为注册入学学习，即可联系黄显军老师，申请对某一学生的录取名单中分派的</w:t>
      </w:r>
      <w:r>
        <w:rPr>
          <w:rFonts w:hint="eastAsia" w:ascii="仿宋_GB2312" w:eastAsia="仿宋_GB2312"/>
          <w:b/>
          <w:bCs/>
          <w:sz w:val="32"/>
          <w:szCs w:val="32"/>
        </w:rPr>
        <w:t>“</w:t>
      </w:r>
      <w:r>
        <w:rPr>
          <w:rFonts w:hint="eastAsia" w:ascii="仿宋_GB2312" w:eastAsia="仿宋_GB2312" w:cs="宋体"/>
          <w:b/>
          <w:bCs/>
          <w:sz w:val="32"/>
          <w:szCs w:val="32"/>
        </w:rPr>
        <w:t>教学点</w:t>
      </w:r>
      <w:r>
        <w:rPr>
          <w:rFonts w:hint="eastAsia" w:ascii="仿宋_GB2312" w:eastAsia="仿宋_GB2312"/>
          <w:b/>
          <w:bCs/>
          <w:sz w:val="32"/>
          <w:szCs w:val="32"/>
        </w:rPr>
        <w:t>”</w:t>
      </w:r>
      <w:r>
        <w:rPr>
          <w:rFonts w:hint="eastAsia" w:ascii="仿宋_GB2312" w:eastAsia="仿宋_GB2312" w:cs="宋体"/>
          <w:b/>
          <w:bCs/>
          <w:sz w:val="32"/>
          <w:szCs w:val="32"/>
        </w:rPr>
        <w:t>进行变更。</w:t>
      </w:r>
    </w:p>
    <w:p w14:paraId="55E27F67">
      <w:pPr>
        <w:snapToGrid w:val="0"/>
        <w:spacing w:line="240" w:lineRule="auto"/>
        <w:ind w:firstLine="640" w:firstLineChars="200"/>
        <w:rPr>
          <w:rFonts w:ascii="仿宋_GB2312" w:eastAsia="仿宋_GB2312" w:cs="Times New Roman"/>
          <w:sz w:val="32"/>
          <w:szCs w:val="32"/>
        </w:rPr>
      </w:pPr>
      <w:r>
        <w:rPr>
          <w:rFonts w:hint="eastAsia" w:ascii="仿宋_GB2312" w:eastAsia="仿宋_GB2312" w:cs="宋体"/>
          <w:sz w:val="32"/>
          <w:szCs w:val="32"/>
        </w:rPr>
        <w:t>继续教育学院会将各教学点确认完毕的放弃入学学生名单信息进行再次核实，核实无误后上报系统。</w:t>
      </w:r>
    </w:p>
    <w:p w14:paraId="63A64C36">
      <w:pPr>
        <w:snapToGrid w:val="0"/>
        <w:spacing w:line="240" w:lineRule="auto"/>
        <w:ind w:firstLine="640" w:firstLineChars="200"/>
        <w:rPr>
          <w:rFonts w:ascii="仿宋_GB2312" w:eastAsia="仿宋_GB2312" w:cs="Times New Roman"/>
          <w:sz w:val="32"/>
          <w:szCs w:val="32"/>
        </w:rPr>
      </w:pPr>
      <w:r>
        <w:rPr>
          <w:rFonts w:hint="eastAsia" w:ascii="仿宋_GB2312" w:eastAsia="仿宋_GB2312"/>
          <w:sz w:val="32"/>
          <w:szCs w:val="32"/>
        </w:rPr>
        <w:t>6</w:t>
      </w:r>
      <w:r>
        <w:rPr>
          <w:rFonts w:hint="eastAsia" w:ascii="仿宋_GB2312" w:eastAsia="仿宋_GB2312" w:cs="宋体"/>
          <w:sz w:val="32"/>
          <w:szCs w:val="32"/>
        </w:rPr>
        <w:t>、待各教学点在系统中完成学生的“注册”和“放弃入学”标记后，学院将把系统中下载的放弃入学学生名单在</w:t>
      </w:r>
      <w:r>
        <w:rPr>
          <w:rFonts w:hint="eastAsia" w:ascii="仿宋_GB2312" w:eastAsia="仿宋_GB2312"/>
          <w:sz w:val="32"/>
          <w:szCs w:val="32"/>
        </w:rPr>
        <w:t>QQ工作</w:t>
      </w:r>
      <w:r>
        <w:rPr>
          <w:rFonts w:hint="eastAsia" w:ascii="仿宋_GB2312" w:eastAsia="仿宋_GB2312" w:cs="宋体"/>
          <w:sz w:val="32"/>
          <w:szCs w:val="32"/>
        </w:rPr>
        <w:t>群及官网上进行公示，待最终确认后形成</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cs="宋体"/>
          <w:sz w:val="32"/>
          <w:szCs w:val="32"/>
        </w:rPr>
        <w:t>级新生学籍电子注册名单上传学信网，完成新生学籍电子注册。</w:t>
      </w:r>
    </w:p>
    <w:p w14:paraId="26C6D99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00F0A"/>
    <w:rsid w:val="30041D35"/>
    <w:rsid w:val="42D3483A"/>
    <w:rsid w:val="45765B1B"/>
    <w:rsid w:val="4F1C36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685</Words>
  <Characters>692</Characters>
  <Lines>0</Lines>
  <Paragraphs>0</Paragraphs>
  <TotalTime>6</TotalTime>
  <ScaleCrop>false</ScaleCrop>
  <LinksUpToDate>false</LinksUpToDate>
  <CharactersWithSpaces>692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jiang'yan</dc:creator>
  <cp:lastModifiedBy>3</cp:lastModifiedBy>
  <dcterms:modified xsi:type="dcterms:W3CDTF">2026-03-04T03:16:32Z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eyJoZGlkIjoiODJiNmU1NTU5MWNhNmQ1MzczZDNjMGIxY2M1MDcwNmIiLCJ1c2VySWQiOiIxNzc0OTUzMTAxIn0=</vt:lpwstr>
  </property>
  <property fmtid="{D5CDD505-2E9C-101B-9397-08002B2CF9AE}" pid="4" name="ICV">
    <vt:lpwstr>EC495B5DD3B54A959F7A1487911F212F_12</vt:lpwstr>
  </property>
</Properties>
</file>